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E3" w:rsidRPr="005F53E3" w:rsidRDefault="005F53E3" w:rsidP="005F53E3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5F53E3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 xml:space="preserve">Постановление администрации 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»</w:t>
      </w:r>
    </w:p>
    <w:p w:rsidR="005F53E3" w:rsidRPr="005F53E3" w:rsidRDefault="005F53E3" w:rsidP="005F53E3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5F53E3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«26» декабря 2011г. № 43</w:t>
      </w:r>
    </w:p>
    <w:p w:rsidR="005F53E3" w:rsidRPr="005F53E3" w:rsidRDefault="005F53E3" w:rsidP="005F53E3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5F53E3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Об утверждении Методики проведения мониторинга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</w:r>
      <w:r w:rsidRPr="005F53E3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внедрения административных регламентов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</w:r>
      <w:r w:rsidRPr="005F53E3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предоставления муниципальных услуг и эффективности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</w:r>
      <w:r w:rsidRPr="005F53E3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предоставления муниципальных услуг администрацией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</w:r>
      <w:r w:rsidRPr="005F53E3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 xml:space="preserve">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»</w:t>
      </w:r>
    </w:p>
    <w:p w:rsidR="005F53E3" w:rsidRPr="005F53E3" w:rsidRDefault="005F53E3" w:rsidP="005F53E3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В целях организации контроля по внедрению административных регламентов предоставления муниципальных услуг, а также организации мониторинга эффективности предоставления муниципальных услуг администрацией 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.</w:t>
      </w:r>
    </w:p>
    <w:p w:rsidR="005F53E3" w:rsidRPr="005F53E3" w:rsidRDefault="005F53E3" w:rsidP="005F53E3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АДМИНИСТРАЦИЯ ПОСТАНОВЛЯЕТ:</w:t>
      </w:r>
    </w:p>
    <w:p w:rsidR="005F53E3" w:rsidRPr="005F53E3" w:rsidRDefault="005F53E3" w:rsidP="005F53E3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1. Утвердить Методику проведения мониторинга внедрения административных регламентов предоставления муниципальных услуг и эффективности предоставления муниципальных услуг администрацией 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 (далее - Методика) согласно приложению.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 Администрации сельского поселения, организовать контроль за внедрением административных регламентов предоставления муниципальных услуг, а также мониторинг эффективности предоставления муниципальных услуг в соответствии с Методикой.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3. Настоящее постановление вступает в силу со дня его официального обнародования и распространяется на правоотношения, возникшие с 01 января 2012 года.</w:t>
      </w:r>
    </w:p>
    <w:p w:rsidR="005F53E3" w:rsidRPr="005F53E3" w:rsidRDefault="005F53E3" w:rsidP="005F53E3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Глава администрации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муниципального образования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»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Г.М.Арсанукаева</w:t>
      </w:r>
      <w:proofErr w:type="spellEnd"/>
    </w:p>
    <w:p w:rsidR="005F53E3" w:rsidRPr="005F53E3" w:rsidRDefault="005F53E3" w:rsidP="005F53E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5F53E3" w:rsidRPr="005F53E3" w:rsidRDefault="005F53E3" w:rsidP="005F53E3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Приложение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к постановлению администрации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муниципального образования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lastRenderedPageBreak/>
        <w:t xml:space="preserve">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от 26 декабря № 43</w:t>
      </w:r>
    </w:p>
    <w:p w:rsidR="005F53E3" w:rsidRPr="005F53E3" w:rsidRDefault="005F53E3" w:rsidP="005F53E3">
      <w:pPr>
        <w:spacing w:after="450" w:line="403" w:lineRule="atLeast"/>
        <w:jc w:val="center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5F53E3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 xml:space="preserve">Методика  проведения мониторинга внедрения административных регламентов предоставления муниципальных услуг и эффективности предоставления муниципальных услуг администрацией 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»</w:t>
      </w:r>
    </w:p>
    <w:p w:rsidR="005F53E3" w:rsidRPr="005F53E3" w:rsidRDefault="005F53E3" w:rsidP="005F53E3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1. Общие положения</w:t>
      </w:r>
    </w:p>
    <w:p w:rsidR="005F53E3" w:rsidRPr="005F53E3" w:rsidRDefault="005F53E3" w:rsidP="005F53E3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1.1. Настоящая Методика определяет порядок проведения мониторинга внедрения административных регламентов предоставления муниципальных услуг и эффективности предоставления всех видов муниципальных услуг администрацией 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1.2. Цели проведения мониторинга внедрения административных регламентов предоставления муниципальных услуг и эффективности предоставления муниципальных услуг администрацией 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 (далее - мониторинг):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1) оценка эффективности внедрения администрацией 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 административных регламентов предоставления муниципальных услуг (далее - административные регламенты);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2) оценка качества, комфортности и доступности предоставляемых муниципальных услуг.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1.3. Субъектами мониторинга являются рабочие группы, создаваемые администрацией 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1.4. Объектами мониторинга являются муниципальные услуги, оказываемые администрацией 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 самостоятельно, и (или) через районные муниципальные учреждения.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Объекты мониторинга подразделяются на процессы и институты. К первым относятся процедуры оказания муниципальных услуг, в том числе внедрение административных регламентов. Ко вторым - администрация 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»).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1.5. Основные задачи мониторинга: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1) наблюдение за состоянием предоставления муниципальных услуг;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2) выявление изменений, происходящих в системе предоставления муниципальных услуг, проведение их детального анализа;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3) выявление "проблемных" муниципальных услуг и анализ их предоставления;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4) определение мероприятий по предупреждению или устранению низкого уровня доступности и качества предоставления муниципальных услуг;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5) анализ внедрения административных регламентов: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lastRenderedPageBreak/>
        <w:t>а) соблюдение стандарта предоставления муниципальной услуги в местах предоставления муниципальных услуг (сроки предоставления муниципальной услуги, состав и порядок предоставления документов, требования к местам приема граждан, информирование, консультирование, обжалование);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б) исполнение административного регламента с точки зрения соответствия административных процедур административному регламенту (в части последовательности, содержания работ, соблюдения требований к оформлению документов, критериев принятия решений, сроков отдельных действий и т.д.);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в) соответствие ресурсов требованиям административного регламента (достаточность финансовых, человеческих, материальных ресурсов для исполнения административного регламента).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1.6. Под качеством услуги понимается - совокупность характеристик муниципальной услуги, с учетом административного регламента, определяющих ее способность удовлетворять потребности получателя в отношении содержания (результата) муниципальной услуги.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1.7. Под доступностью услуги понимается возможность получения муниципальной услуги получателями с учетом всех объективных ограничений. Для разных муниципальных услуг и категорий получателей доступность услуги может определяться разными характеристиками, не только общими (территориальная доступность или наличие информационных стендов), но и специфическими для группы получателей (языковая доступность).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1.8. Основными функциями мониторинга являются: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1) констатирующая функция, заключающаяся в диагностике современного состояния качества, комфортности и доступности муниципальных услуг;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2) корректирующая функция, позволяющая выявлять существующие недостатки в процедуре предоставления муниципальных услуг и своевременно проводить меры их коррекции;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3) прогностическая функция, обеспечивающая накопление информации, необходимой для прогнозирования социальных последствий мер коррекции.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2. Периодичность и этапы мониторинга</w:t>
      </w:r>
    </w:p>
    <w:p w:rsidR="005F53E3" w:rsidRPr="005F53E3" w:rsidRDefault="005F53E3" w:rsidP="005F53E3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2.1. Мониторинг по одному объекту мониторинга осуществляется не реже одного раза в год.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2.2. Этапы мониторинга: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1) Подготовка к проведению мониторинга: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а) определение объекта мониторинга;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б) определение исполнителей мониторинга;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в) определение сроков проведения мониторинга;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г) иные подготовительные мероприятия.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2) Проведение мониторинга: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а) опрос получателей муниципальной услуги;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б) сбор внешних данных (информационная и географическая доступность и т.п.);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в) получение данных у объекта мониторинга, предоставляющего услугу (количественная и качественная 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lastRenderedPageBreak/>
        <w:t>составляющая).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3) Обработка и анализ данных, подготовка и направление отчета по мониторингу.</w:t>
      </w:r>
    </w:p>
    <w:p w:rsidR="005F53E3" w:rsidRPr="005F53E3" w:rsidRDefault="005F53E3" w:rsidP="005F53E3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3. Порядок проведения мониторинга</w:t>
      </w:r>
    </w:p>
    <w:p w:rsidR="005F53E3" w:rsidRPr="005F53E3" w:rsidRDefault="005F53E3" w:rsidP="005F53E3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3.1. Администрация 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 в 1-м квартале очередного года: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1) определяют ответственное должностное лицо по организации проведения мониторинга;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2) утверждают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пообъектный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 план-график проведения мониторинга;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3) утверждают составы рабочих групп по проведению мониторинга.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В состав рабочей группы входят: председатель рабочей группы, секретарь рабочей группы, члены рабочей группы.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Количественный состав определяется администрацией 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 самостоятельно. Минимальный состав рабочей группы не может быть менее 3 человек.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3.2. В состав рабочей группы для проведения мониторинга муниципальных услуг, оказываемых администрацией, входят уполномоченные лица администрации 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», члены рабочей группы.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3.3. Рабочая группа администрации 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 осуществляет: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1) составление планов проведения мониторингов;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2) разработку перечней показателей для проведения мониторингов, отвечающих целям проведения мониторингов. Перечень показателей включает базовый перечень показателей для проведения мониторингов согласно приложению к настоящей Методике и дополнительные (отраслевые) показатели, характеризующие предоставление муниципальной услуги, на основе требований к порядку предоставления муниципальной услуги, установленных в административном регламенте;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3) составляет опросные листы и организовывает проведение опросов получателей муниципальной услуги, определяет количество опрашиваемых и периодичность опросов;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4) обобщает опросные листы и обращения получателей муниципальной услуги, отражающие степень удовлетворенности существующим уровнем качества и доступности по каждому виду муниципальных услуг;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5) предоставляет информацию по вопросам мониторинга в рабочую группу.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3.4. Рабочая группа при проведении мониторинга: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1) осуществляет сбор и обобщение внешних данных в соответствии с настоящей Методикой и перечнем показателей мониторинга;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2) получает данные у объекта мониторинга о количественной и качественной составляющей муниципальной 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lastRenderedPageBreak/>
        <w:t>услуги;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3) анализирует информацию по опросным листам и обращениям получателей муниципальной услуги;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4) готовит заключение по итогам мониторинга и направляет его главе администрации 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 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3.5. Заключение рабочей группы по итогам мониторинга подготавливается секретарем рабочей группы, подписывается всеми членами рабочей группы и должно содержать: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1) описание состояния предоставления муниципальной услуги, в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т.ч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. соответствие требованиям административного регламента (количественные и качественные характеристики);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2) заключение по эффективности предоставления муниципальной услуги (количественному уровню, уровню доступности, качеству предоставления муниципальной услуги);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3) заключение по эффективности внедрения администрацией 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 административных регламентов.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Заключение может содержать предложения по повышению эффективности предоставления муниципальной услуги.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3.6. Ответственное лицо отвечающий за предоставление муниципальной услуги, организует размещение заключения по итогам мониторинга на официальном сайте администрации муниципального образования 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 в разделе "Административная реформа".</w:t>
      </w:r>
    </w:p>
    <w:p w:rsidR="005F53E3" w:rsidRPr="005F53E3" w:rsidRDefault="005F53E3" w:rsidP="005F53E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5F53E3" w:rsidRPr="005F53E3" w:rsidRDefault="005F53E3" w:rsidP="005F53E3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Приложение к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Методике проведения мониторинга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внедрения административных регламентов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предоставления муниципальных услуг и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эффективности предоставления муниципальных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услуг администрацией муниципального образования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сельское поселение «село </w:t>
      </w:r>
      <w:proofErr w:type="spellStart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</w:t>
      </w:r>
    </w:p>
    <w:p w:rsidR="005F53E3" w:rsidRPr="005F53E3" w:rsidRDefault="005F53E3" w:rsidP="005F53E3">
      <w:pPr>
        <w:spacing w:after="450" w:line="403" w:lineRule="atLeast"/>
        <w:jc w:val="center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5F53E3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Базовый перечень показателей для проведения мониторингов</w:t>
      </w:r>
    </w:p>
    <w:p w:rsidR="005F53E3" w:rsidRPr="005F53E3" w:rsidRDefault="005F53E3" w:rsidP="005F53E3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1. Показатели эффективности предоставления муниципальной услуги: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1) сроки предоставления муниципальной услуги (соблюдены (не соблюдены); сокращены (не сокращены);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2) показатели оптимизации предоставления муниципальной услуги при внедрении административного регламента: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а) устранение избыточных административных процедур (привело (не привело), с приведением примеров);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б) сокращение трудозатрат (привело (не привело), с указание среднего сокращения трудозатрат в часах);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lastRenderedPageBreak/>
        <w:t>в) сокращение количества документов, предоставляемых получателями муниципальной услуги, для предоставления муниципальной услуги (привело (не привело), с указанием количества);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3) уменьшение затрат времени (и соответствующих издержек) получателей муниципальной услуги (привело (не привело), по результатам опроса).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2. Показатели результативности предоставления муниципальной услуги: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1) изменение количества получателей муниципальной услуги (в % к предыдущему году);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2) наличие (отсутствие) нарушений в процессе оказания муниципальной услуги (% по результатам выборочного обследования);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3) степень удовлетворенности граждан и организаций качеством и доступностью муниципальной услуги (по результатам опросов - % от общего числа опрошенных);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4) доля получателей муниципальной услуги, обжаловавших решения и действия соответствующих должностных лиц (% от получателей муниципальной услуги);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5) количество выявленных нарушений полноты и качества предоставления муниципальной услуги по результатам плановых и внеплановых внутренних проверок (количество проверок, динамика выявленных нарушений - ед.).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3. Показатели, характеризующие информационную доступность муниципальной услуги: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1) соответствие порядку информирования о правилах предоставления муниципальной услуги (соответствует (не соответствует);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2) оценка уровня информирования населения (получателей) о порядке предоставления муниципальной услуги ( достаточный (не достаточный);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3) доля получателей муниципальной услуги, получивших необходимые сведения о порядке предоставления муниципальной услуги из единой информационно-справочной системы (% по результатам опроса);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4) доля получателей муниципальной услуги, направивших свои замечания и предложения об усовершенствовании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4. Показатели, характеризующие доступность и комфортность предоставления муниципальной услуги: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1) уровень транспортной доступности общественным транспортом (доступно (недоступно), по результатам опроса);</w:t>
      </w:r>
      <w:r w:rsidRPr="005F53E3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2) соответствие требованиям комфортности предоставления муниципальной услуги (соответствует (не соответствует), по результатам опроса).</w:t>
      </w:r>
    </w:p>
    <w:p w:rsidR="008F0BBF" w:rsidRPr="005F53E3" w:rsidRDefault="008F0BBF" w:rsidP="005F53E3">
      <w:bookmarkStart w:id="0" w:name="_GoBack"/>
      <w:bookmarkEnd w:id="0"/>
    </w:p>
    <w:sectPr w:rsidR="008F0BBF" w:rsidRPr="005F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7"/>
    <w:rsid w:val="00085885"/>
    <w:rsid w:val="000E67B0"/>
    <w:rsid w:val="001F6063"/>
    <w:rsid w:val="00296FE9"/>
    <w:rsid w:val="00300D74"/>
    <w:rsid w:val="0034005E"/>
    <w:rsid w:val="003830EB"/>
    <w:rsid w:val="00396A0C"/>
    <w:rsid w:val="003E3A53"/>
    <w:rsid w:val="004F5B7E"/>
    <w:rsid w:val="0058334A"/>
    <w:rsid w:val="005F53E3"/>
    <w:rsid w:val="00633E8A"/>
    <w:rsid w:val="006B0A20"/>
    <w:rsid w:val="00791DF6"/>
    <w:rsid w:val="008239D7"/>
    <w:rsid w:val="00831DA8"/>
    <w:rsid w:val="008F0BBF"/>
    <w:rsid w:val="00925EB6"/>
    <w:rsid w:val="00970931"/>
    <w:rsid w:val="009925DC"/>
    <w:rsid w:val="00A13EE5"/>
    <w:rsid w:val="00A75A5A"/>
    <w:rsid w:val="00A944CC"/>
    <w:rsid w:val="00AA7E5D"/>
    <w:rsid w:val="00AB3610"/>
    <w:rsid w:val="00AD5B9B"/>
    <w:rsid w:val="00B230B0"/>
    <w:rsid w:val="00BA06FE"/>
    <w:rsid w:val="00D07087"/>
    <w:rsid w:val="00D23098"/>
    <w:rsid w:val="00DC6C96"/>
    <w:rsid w:val="00DD16C6"/>
    <w:rsid w:val="00EB243C"/>
    <w:rsid w:val="00EF258E"/>
    <w:rsid w:val="00F5244F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C114-C6D4-4C13-A48D-25E1E4E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FE9"/>
    <w:rPr>
      <w:b/>
      <w:bCs/>
    </w:rPr>
  </w:style>
  <w:style w:type="character" w:styleId="a5">
    <w:name w:val="Hyperlink"/>
    <w:basedOn w:val="a0"/>
    <w:uiPriority w:val="99"/>
    <w:semiHidden/>
    <w:unhideWhenUsed/>
    <w:rsid w:val="0034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41</cp:revision>
  <dcterms:created xsi:type="dcterms:W3CDTF">2018-09-05T14:06:00Z</dcterms:created>
  <dcterms:modified xsi:type="dcterms:W3CDTF">2018-09-05T15:35:00Z</dcterms:modified>
</cp:coreProperties>
</file>