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b/>
          <w:bCs/>
          <w:color w:val="0C2436"/>
          <w:sz w:val="20"/>
          <w:szCs w:val="20"/>
          <w:lang w:eastAsia="ru-RU"/>
        </w:rPr>
        <w:t xml:space="preserve">Постановление администрации муниципального образования сельское поселение «село </w:t>
      </w:r>
      <w:proofErr w:type="spellStart"/>
      <w:r w:rsidRPr="004F5B7E">
        <w:rPr>
          <w:rFonts w:ascii="Arial" w:eastAsia="Times New Roman" w:hAnsi="Arial" w:cs="Arial"/>
          <w:b/>
          <w:bCs/>
          <w:color w:val="0C2436"/>
          <w:sz w:val="20"/>
          <w:szCs w:val="20"/>
          <w:lang w:eastAsia="ru-RU"/>
        </w:rPr>
        <w:t>Воямполка</w:t>
      </w:r>
      <w:proofErr w:type="spellEnd"/>
      <w:r w:rsidRPr="004F5B7E">
        <w:rPr>
          <w:rFonts w:ascii="Arial" w:eastAsia="Times New Roman" w:hAnsi="Arial" w:cs="Arial"/>
          <w:b/>
          <w:bCs/>
          <w:color w:val="0C2436"/>
          <w:sz w:val="20"/>
          <w:szCs w:val="20"/>
          <w:lang w:eastAsia="ru-RU"/>
        </w:rPr>
        <w:t>»</w:t>
      </w:r>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b/>
          <w:bCs/>
          <w:color w:val="0C2436"/>
          <w:sz w:val="20"/>
          <w:szCs w:val="20"/>
          <w:lang w:eastAsia="ru-RU"/>
        </w:rPr>
        <w:t>«26» декабря 2011 г. № 44</w:t>
      </w:r>
      <w:bookmarkStart w:id="0" w:name="_GoBack"/>
      <w:bookmarkEnd w:id="0"/>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b/>
          <w:bCs/>
          <w:color w:val="0C2436"/>
          <w:sz w:val="20"/>
          <w:szCs w:val="20"/>
          <w:lang w:eastAsia="ru-RU"/>
        </w:rPr>
        <w:t xml:space="preserve">О Порядке досудебного обжалования действий (бездействий), решений должностных лиц администрации муниципального образования сельское поселение «село </w:t>
      </w:r>
      <w:proofErr w:type="spellStart"/>
      <w:r w:rsidRPr="004F5B7E">
        <w:rPr>
          <w:rFonts w:ascii="Arial" w:eastAsia="Times New Roman" w:hAnsi="Arial" w:cs="Arial"/>
          <w:b/>
          <w:bCs/>
          <w:color w:val="0C2436"/>
          <w:sz w:val="20"/>
          <w:szCs w:val="20"/>
          <w:lang w:eastAsia="ru-RU"/>
        </w:rPr>
        <w:t>Воямполка</w:t>
      </w:r>
      <w:proofErr w:type="spellEnd"/>
      <w:r w:rsidRPr="004F5B7E">
        <w:rPr>
          <w:rFonts w:ascii="Arial" w:eastAsia="Times New Roman" w:hAnsi="Arial" w:cs="Arial"/>
          <w:b/>
          <w:bCs/>
          <w:color w:val="0C2436"/>
          <w:sz w:val="20"/>
          <w:szCs w:val="20"/>
          <w:lang w:eastAsia="ru-RU"/>
        </w:rPr>
        <w:t xml:space="preserve">», об образовании Комиссии по досудебному обжалованию действий (бездействий), решений должностных лиц администрации муниципального образования сельского поселения «село </w:t>
      </w:r>
      <w:proofErr w:type="spellStart"/>
      <w:r w:rsidRPr="004F5B7E">
        <w:rPr>
          <w:rFonts w:ascii="Arial" w:eastAsia="Times New Roman" w:hAnsi="Arial" w:cs="Arial"/>
          <w:b/>
          <w:bCs/>
          <w:color w:val="0C2436"/>
          <w:sz w:val="20"/>
          <w:szCs w:val="20"/>
          <w:lang w:eastAsia="ru-RU"/>
        </w:rPr>
        <w:t>Воямполка</w:t>
      </w:r>
      <w:proofErr w:type="spellEnd"/>
      <w:r w:rsidRPr="004F5B7E">
        <w:rPr>
          <w:rFonts w:ascii="Arial" w:eastAsia="Times New Roman" w:hAnsi="Arial" w:cs="Arial"/>
          <w:b/>
          <w:bCs/>
          <w:color w:val="0C2436"/>
          <w:sz w:val="20"/>
          <w:szCs w:val="20"/>
          <w:lang w:eastAsia="ru-RU"/>
        </w:rPr>
        <w:t>»</w:t>
      </w:r>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color w:val="0C2436"/>
          <w:sz w:val="20"/>
          <w:szCs w:val="20"/>
          <w:lang w:eastAsia="ru-RU"/>
        </w:rPr>
        <w:t xml:space="preserve">В целях реализации физическими и юридическими лицами права на досудебное обжалование действий (бездействий), решений должностных лиц администрации муниципального образования 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w:t>
      </w:r>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color w:val="0C2436"/>
          <w:sz w:val="20"/>
          <w:szCs w:val="20"/>
          <w:lang w:eastAsia="ru-RU"/>
        </w:rPr>
        <w:t xml:space="preserve">АДМИНИСТРАЦИЯ </w:t>
      </w:r>
      <w:proofErr w:type="gramStart"/>
      <w:r w:rsidRPr="004F5B7E">
        <w:rPr>
          <w:rFonts w:ascii="Arial" w:eastAsia="Times New Roman" w:hAnsi="Arial" w:cs="Arial"/>
          <w:color w:val="0C2436"/>
          <w:sz w:val="20"/>
          <w:szCs w:val="20"/>
          <w:lang w:eastAsia="ru-RU"/>
        </w:rPr>
        <w:t>ПОСТАНОВЛЯЕТ :</w:t>
      </w:r>
      <w:proofErr w:type="gramEnd"/>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color w:val="0C2436"/>
          <w:sz w:val="20"/>
          <w:szCs w:val="20"/>
          <w:lang w:eastAsia="ru-RU"/>
        </w:rPr>
        <w:t xml:space="preserve">1. Утвердить Порядок досудебного обжалования действий (бездействий), решений должностных лиц администрации муниципального образования 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согласно приложению № 1.</w:t>
      </w:r>
      <w:r w:rsidRPr="004F5B7E">
        <w:rPr>
          <w:rFonts w:ascii="Arial" w:eastAsia="Times New Roman" w:hAnsi="Arial" w:cs="Arial"/>
          <w:color w:val="0C2436"/>
          <w:sz w:val="20"/>
          <w:szCs w:val="20"/>
          <w:lang w:eastAsia="ru-RU"/>
        </w:rPr>
        <w:br/>
        <w:t xml:space="preserve">2. Образовать Комиссию по досудебному обжалованию действий (бездействий), решений должностных лиц администрации муниципального образования сельское поселение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в составе согласно приложению № 2.</w:t>
      </w:r>
      <w:r w:rsidRPr="004F5B7E">
        <w:rPr>
          <w:rFonts w:ascii="Arial" w:eastAsia="Times New Roman" w:hAnsi="Arial" w:cs="Arial"/>
          <w:color w:val="0C2436"/>
          <w:sz w:val="20"/>
          <w:szCs w:val="20"/>
          <w:lang w:eastAsia="ru-RU"/>
        </w:rPr>
        <w:br/>
        <w:t>3. Настоящее постановление вступает в силу со дня его официального обнародования.</w:t>
      </w:r>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color w:val="0C2436"/>
          <w:sz w:val="20"/>
          <w:szCs w:val="20"/>
          <w:lang w:eastAsia="ru-RU"/>
        </w:rPr>
        <w:t>Глава администрации</w:t>
      </w:r>
      <w:r w:rsidRPr="004F5B7E">
        <w:rPr>
          <w:rFonts w:ascii="Arial" w:eastAsia="Times New Roman" w:hAnsi="Arial" w:cs="Arial"/>
          <w:color w:val="0C2436"/>
          <w:sz w:val="20"/>
          <w:szCs w:val="20"/>
          <w:lang w:eastAsia="ru-RU"/>
        </w:rPr>
        <w:br/>
        <w:t>муниципального образования</w:t>
      </w:r>
      <w:r w:rsidRPr="004F5B7E">
        <w:rPr>
          <w:rFonts w:ascii="Arial" w:eastAsia="Times New Roman" w:hAnsi="Arial" w:cs="Arial"/>
          <w:color w:val="0C2436"/>
          <w:sz w:val="20"/>
          <w:szCs w:val="20"/>
          <w:lang w:eastAsia="ru-RU"/>
        </w:rPr>
        <w:br/>
        <w:t xml:space="preserve">сельское поселение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xml:space="preserve">» </w:t>
      </w:r>
      <w:proofErr w:type="spellStart"/>
      <w:r w:rsidRPr="004F5B7E">
        <w:rPr>
          <w:rFonts w:ascii="Arial" w:eastAsia="Times New Roman" w:hAnsi="Arial" w:cs="Arial"/>
          <w:color w:val="0C2436"/>
          <w:sz w:val="20"/>
          <w:szCs w:val="20"/>
          <w:lang w:eastAsia="ru-RU"/>
        </w:rPr>
        <w:t>Г.М.Арсанукаева</w:t>
      </w:r>
      <w:proofErr w:type="spellEnd"/>
    </w:p>
    <w:p w:rsidR="004F5B7E" w:rsidRPr="004F5B7E" w:rsidRDefault="004F5B7E" w:rsidP="004F5B7E">
      <w:pPr>
        <w:spacing w:before="300" w:after="300" w:line="240" w:lineRule="auto"/>
        <w:rPr>
          <w:rFonts w:ascii="Times New Roman" w:eastAsia="Times New Roman" w:hAnsi="Times New Roman" w:cs="Times New Roman"/>
          <w:sz w:val="24"/>
          <w:szCs w:val="24"/>
          <w:lang w:eastAsia="ru-RU"/>
        </w:rPr>
      </w:pPr>
      <w:r w:rsidRPr="004F5B7E">
        <w:rPr>
          <w:rFonts w:ascii="Times New Roman" w:eastAsia="Times New Roman" w:hAnsi="Times New Roman" w:cs="Times New Roman"/>
          <w:sz w:val="24"/>
          <w:szCs w:val="24"/>
          <w:lang w:eastAsia="ru-RU"/>
        </w:rPr>
        <w:pict>
          <v:rect id="_x0000_i1027" style="width:0;height:1.5pt" o:hralign="center" o:hrstd="t" o:hrnoshade="t" o:hr="t" fillcolor="#0c2436" stroked="f"/>
        </w:pict>
      </w:r>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color w:val="0C2436"/>
          <w:sz w:val="20"/>
          <w:szCs w:val="20"/>
          <w:lang w:eastAsia="ru-RU"/>
        </w:rPr>
        <w:t>Приложение № 1</w:t>
      </w:r>
      <w:r w:rsidRPr="004F5B7E">
        <w:rPr>
          <w:rFonts w:ascii="Arial" w:eastAsia="Times New Roman" w:hAnsi="Arial" w:cs="Arial"/>
          <w:color w:val="0C2436"/>
          <w:sz w:val="20"/>
          <w:szCs w:val="20"/>
          <w:lang w:eastAsia="ru-RU"/>
        </w:rPr>
        <w:br/>
        <w:t>к постановлению администрации</w:t>
      </w:r>
      <w:r w:rsidRPr="004F5B7E">
        <w:rPr>
          <w:rFonts w:ascii="Arial" w:eastAsia="Times New Roman" w:hAnsi="Arial" w:cs="Arial"/>
          <w:color w:val="0C2436"/>
          <w:sz w:val="20"/>
          <w:szCs w:val="20"/>
          <w:lang w:eastAsia="ru-RU"/>
        </w:rPr>
        <w:br/>
        <w:t>муниципального образования</w:t>
      </w:r>
      <w:r w:rsidRPr="004F5B7E">
        <w:rPr>
          <w:rFonts w:ascii="Arial" w:eastAsia="Times New Roman" w:hAnsi="Arial" w:cs="Arial"/>
          <w:color w:val="0C2436"/>
          <w:sz w:val="20"/>
          <w:szCs w:val="20"/>
          <w:lang w:eastAsia="ru-RU"/>
        </w:rPr>
        <w:br/>
        <w:t>от 26 декабря 2011 г. №44</w:t>
      </w:r>
    </w:p>
    <w:p w:rsidR="004F5B7E" w:rsidRPr="004F5B7E" w:rsidRDefault="004F5B7E" w:rsidP="004F5B7E">
      <w:pPr>
        <w:spacing w:after="450" w:line="403" w:lineRule="atLeast"/>
        <w:jc w:val="center"/>
        <w:rPr>
          <w:rFonts w:ascii="Arial" w:eastAsia="Times New Roman" w:hAnsi="Arial" w:cs="Arial"/>
          <w:color w:val="0C2436"/>
          <w:sz w:val="20"/>
          <w:szCs w:val="20"/>
          <w:lang w:eastAsia="ru-RU"/>
        </w:rPr>
      </w:pPr>
      <w:r w:rsidRPr="004F5B7E">
        <w:rPr>
          <w:rFonts w:ascii="Arial" w:eastAsia="Times New Roman" w:hAnsi="Arial" w:cs="Arial"/>
          <w:b/>
          <w:bCs/>
          <w:color w:val="0C2436"/>
          <w:sz w:val="20"/>
          <w:szCs w:val="20"/>
          <w:lang w:eastAsia="ru-RU"/>
        </w:rPr>
        <w:lastRenderedPageBreak/>
        <w:t>Порядок</w:t>
      </w:r>
      <w:r w:rsidRPr="004F5B7E">
        <w:rPr>
          <w:rFonts w:ascii="Tahoma" w:eastAsia="Times New Roman" w:hAnsi="Tahoma" w:cs="Tahoma"/>
          <w:b/>
          <w:bCs/>
          <w:color w:val="0C2436"/>
          <w:sz w:val="20"/>
          <w:szCs w:val="20"/>
          <w:lang w:eastAsia="ru-RU"/>
        </w:rPr>
        <w:t> </w:t>
      </w:r>
      <w:r w:rsidRPr="004F5B7E">
        <w:rPr>
          <w:rFonts w:ascii="Arial" w:eastAsia="Times New Roman" w:hAnsi="Arial" w:cs="Arial"/>
          <w:b/>
          <w:bCs/>
          <w:color w:val="0C2436"/>
          <w:sz w:val="20"/>
          <w:szCs w:val="20"/>
          <w:lang w:eastAsia="ru-RU"/>
        </w:rPr>
        <w:t xml:space="preserve"> досудебного обжалования действий (бездействий), решений должностных лиц администрации муниципального образования сельского поселения «село </w:t>
      </w:r>
      <w:proofErr w:type="spellStart"/>
      <w:r w:rsidRPr="004F5B7E">
        <w:rPr>
          <w:rFonts w:ascii="Arial" w:eastAsia="Times New Roman" w:hAnsi="Arial" w:cs="Arial"/>
          <w:b/>
          <w:bCs/>
          <w:color w:val="0C2436"/>
          <w:sz w:val="20"/>
          <w:szCs w:val="20"/>
          <w:lang w:eastAsia="ru-RU"/>
        </w:rPr>
        <w:t>Воямполка</w:t>
      </w:r>
      <w:proofErr w:type="spellEnd"/>
      <w:r w:rsidRPr="004F5B7E">
        <w:rPr>
          <w:rFonts w:ascii="Arial" w:eastAsia="Times New Roman" w:hAnsi="Arial" w:cs="Arial"/>
          <w:b/>
          <w:bCs/>
          <w:color w:val="0C2436"/>
          <w:sz w:val="20"/>
          <w:szCs w:val="20"/>
          <w:lang w:eastAsia="ru-RU"/>
        </w:rPr>
        <w:t>».</w:t>
      </w:r>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color w:val="0C2436"/>
          <w:sz w:val="20"/>
          <w:szCs w:val="20"/>
          <w:lang w:eastAsia="ru-RU"/>
        </w:rPr>
        <w:t xml:space="preserve">Настоящий Порядок досудебного обжалования физическими и юридическими лицами действий (бездействий), решений должностных лиц администрации муниципального образования 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(далее - Порядок) разработан в целях реализации Концепции административной реформы в Российской Федерации в 2006 - 2010 годах, одобренной распоряжением Правительства Российской Федерации от 25.10.2005 №1789-р.</w:t>
      </w:r>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color w:val="0C2436"/>
          <w:sz w:val="20"/>
          <w:szCs w:val="20"/>
          <w:lang w:eastAsia="ru-RU"/>
        </w:rPr>
        <w:t>1. Для целей настоящего Порядка используются следующие термины:</w:t>
      </w:r>
      <w:r w:rsidRPr="004F5B7E">
        <w:rPr>
          <w:rFonts w:ascii="Arial" w:eastAsia="Times New Roman" w:hAnsi="Arial" w:cs="Arial"/>
          <w:color w:val="0C2436"/>
          <w:sz w:val="20"/>
          <w:szCs w:val="20"/>
          <w:lang w:eastAsia="ru-RU"/>
        </w:rPr>
        <w:br/>
        <w:t xml:space="preserve">1) заявитель - гражданин Российской Федерации, иностранного государства, лицо без гражданства, юридическое лицо вне зависимости от организационно-правовой формы, права, свободы или законные интересы которого, по его мнению, были нарушены действиями (бездействиями), решениями должностных лиц администрации муниципального образования 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w:t>
      </w:r>
      <w:r w:rsidRPr="004F5B7E">
        <w:rPr>
          <w:rFonts w:ascii="Arial" w:eastAsia="Times New Roman" w:hAnsi="Arial" w:cs="Arial"/>
          <w:color w:val="0C2436"/>
          <w:sz w:val="20"/>
          <w:szCs w:val="20"/>
          <w:lang w:eastAsia="ru-RU"/>
        </w:rPr>
        <w:br/>
        <w:t>2) 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r w:rsidRPr="004F5B7E">
        <w:rPr>
          <w:rFonts w:ascii="Arial" w:eastAsia="Times New Roman" w:hAnsi="Arial" w:cs="Arial"/>
          <w:color w:val="0C2436"/>
          <w:sz w:val="20"/>
          <w:szCs w:val="20"/>
          <w:lang w:eastAsia="ru-RU"/>
        </w:rPr>
        <w:br/>
        <w:t>3) комиссия - коллегиальный орган, созданный для рассмотрения жалоб заявителей.</w:t>
      </w:r>
      <w:r w:rsidRPr="004F5B7E">
        <w:rPr>
          <w:rFonts w:ascii="Arial" w:eastAsia="Times New Roman" w:hAnsi="Arial" w:cs="Arial"/>
          <w:color w:val="0C2436"/>
          <w:sz w:val="20"/>
          <w:szCs w:val="20"/>
          <w:lang w:eastAsia="ru-RU"/>
        </w:rPr>
        <w:br/>
        <w:t xml:space="preserve">2. Жалоба рассматривается Комиссией по досудебному обжалованию действий (бездействий), решений должностных лиц администрации муниципального образования сельское поселение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далее - Комиссия).</w:t>
      </w:r>
      <w:r w:rsidRPr="004F5B7E">
        <w:rPr>
          <w:rFonts w:ascii="Arial" w:eastAsia="Times New Roman" w:hAnsi="Arial" w:cs="Arial"/>
          <w:color w:val="0C2436"/>
          <w:sz w:val="20"/>
          <w:szCs w:val="20"/>
          <w:lang w:eastAsia="ru-RU"/>
        </w:rPr>
        <w:br/>
        <w:t>3. Жалоба, направленная физическим лицом, должна соответствовать требованиям, предусмотренным Федеральным законом от 02.05.2006 № 59-ФЗ «О порядке рассмотрения обращений граждан Российской Федерации» для письменных обращений граждан.</w:t>
      </w:r>
      <w:r w:rsidRPr="004F5B7E">
        <w:rPr>
          <w:rFonts w:ascii="Arial" w:eastAsia="Times New Roman" w:hAnsi="Arial" w:cs="Arial"/>
          <w:color w:val="0C2436"/>
          <w:sz w:val="20"/>
          <w:szCs w:val="20"/>
          <w:lang w:eastAsia="ru-RU"/>
        </w:rPr>
        <w:br/>
        <w:t>В жалобе, направленной юридическим лицом, должны быть указаны:</w:t>
      </w:r>
      <w:r w:rsidRPr="004F5B7E">
        <w:rPr>
          <w:rFonts w:ascii="Arial" w:eastAsia="Times New Roman" w:hAnsi="Arial" w:cs="Arial"/>
          <w:color w:val="0C2436"/>
          <w:sz w:val="20"/>
          <w:szCs w:val="20"/>
          <w:lang w:eastAsia="ru-RU"/>
        </w:rPr>
        <w:br/>
        <w:t>1) в чем, по мнению заявителя, заключается нарушение прав, свобод или законных интересов заявителя или других лиц;</w:t>
      </w:r>
      <w:r w:rsidRPr="004F5B7E">
        <w:rPr>
          <w:rFonts w:ascii="Arial" w:eastAsia="Times New Roman" w:hAnsi="Arial" w:cs="Arial"/>
          <w:color w:val="0C2436"/>
          <w:sz w:val="20"/>
          <w:szCs w:val="20"/>
          <w:lang w:eastAsia="ru-RU"/>
        </w:rPr>
        <w:br/>
        <w:t>2) наименование, место нахождения заявителя.</w:t>
      </w:r>
      <w:r w:rsidRPr="004F5B7E">
        <w:rPr>
          <w:rFonts w:ascii="Arial" w:eastAsia="Times New Roman" w:hAnsi="Arial" w:cs="Arial"/>
          <w:color w:val="0C2436"/>
          <w:sz w:val="20"/>
          <w:szCs w:val="20"/>
          <w:lang w:eastAsia="ru-RU"/>
        </w:rPr>
        <w:b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r w:rsidRPr="004F5B7E">
        <w:rPr>
          <w:rFonts w:ascii="Arial" w:eastAsia="Times New Roman" w:hAnsi="Arial" w:cs="Arial"/>
          <w:color w:val="0C2436"/>
          <w:sz w:val="20"/>
          <w:szCs w:val="20"/>
          <w:lang w:eastAsia="ru-RU"/>
        </w:rPr>
        <w:br/>
        <w:t>В жалобе могут быть указаны номера телефонов, факсов, адреса электронной почты заявителя, иные сведения, имеющие значение для рассмотрения жалобы.</w:t>
      </w:r>
      <w:r w:rsidRPr="004F5B7E">
        <w:rPr>
          <w:rFonts w:ascii="Arial" w:eastAsia="Times New Roman" w:hAnsi="Arial" w:cs="Arial"/>
          <w:color w:val="0C2436"/>
          <w:sz w:val="20"/>
          <w:szCs w:val="20"/>
          <w:lang w:eastAsia="ru-RU"/>
        </w:rPr>
        <w:br/>
        <w:t xml:space="preserve">4. Жалобы на действия (бездействия),решения должностных лиц администрации муниципального образования 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по которым принято к рассмотрению в судебном порядке заявление о том же предмете, не рассматриваются по существу.</w:t>
      </w:r>
      <w:r w:rsidRPr="004F5B7E">
        <w:rPr>
          <w:rFonts w:ascii="Arial" w:eastAsia="Times New Roman" w:hAnsi="Arial" w:cs="Arial"/>
          <w:color w:val="0C2436"/>
          <w:sz w:val="20"/>
          <w:szCs w:val="20"/>
          <w:lang w:eastAsia="ru-RU"/>
        </w:rPr>
        <w:br/>
      </w:r>
      <w:r w:rsidRPr="004F5B7E">
        <w:rPr>
          <w:rFonts w:ascii="Arial" w:eastAsia="Times New Roman" w:hAnsi="Arial" w:cs="Arial"/>
          <w:color w:val="0C2436"/>
          <w:sz w:val="20"/>
          <w:szCs w:val="20"/>
          <w:lang w:eastAsia="ru-RU"/>
        </w:rPr>
        <w:lastRenderedPageBreak/>
        <w:t xml:space="preserve">5. Жалоба регистрируется в течение одного календарного дня с момента поступления в администрацию муниципального образования сельского поселения 2село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не позже следующего дня с момента регистрации направляется в Комиссию.</w:t>
      </w:r>
      <w:r w:rsidRPr="004F5B7E">
        <w:rPr>
          <w:rFonts w:ascii="Arial" w:eastAsia="Times New Roman" w:hAnsi="Arial" w:cs="Arial"/>
          <w:color w:val="0C2436"/>
          <w:sz w:val="20"/>
          <w:szCs w:val="20"/>
          <w:lang w:eastAsia="ru-RU"/>
        </w:rPr>
        <w:br/>
        <w:t>6. Жалоба должна быть рассмотрена Комиссией по существу не позднее 20 календарных дней с момента ее регистрации.</w:t>
      </w:r>
      <w:r w:rsidRPr="004F5B7E">
        <w:rPr>
          <w:rFonts w:ascii="Arial" w:eastAsia="Times New Roman" w:hAnsi="Arial" w:cs="Arial"/>
          <w:color w:val="0C2436"/>
          <w:sz w:val="20"/>
          <w:szCs w:val="20"/>
          <w:lang w:eastAsia="ru-RU"/>
        </w:rPr>
        <w:br/>
        <w:t>7. Члены Комиссии обязаны присутствовать на ее заседаниях. О невозможности присутствовать на заседании Комиссии по уважительной причине члены Комиссии информируют секретаря Комиссии.</w:t>
      </w:r>
      <w:r w:rsidRPr="004F5B7E">
        <w:rPr>
          <w:rFonts w:ascii="Arial" w:eastAsia="Times New Roman" w:hAnsi="Arial" w:cs="Arial"/>
          <w:color w:val="0C2436"/>
          <w:sz w:val="20"/>
          <w:szCs w:val="20"/>
          <w:lang w:eastAsia="ru-RU"/>
        </w:rPr>
        <w:br/>
        <w:t>Заседание Комиссии считается правомочным, если на нем присутствует не менее половины ее состава.</w:t>
      </w:r>
      <w:r w:rsidRPr="004F5B7E">
        <w:rPr>
          <w:rFonts w:ascii="Arial" w:eastAsia="Times New Roman" w:hAnsi="Arial" w:cs="Arial"/>
          <w:color w:val="0C2436"/>
          <w:sz w:val="20"/>
          <w:szCs w:val="20"/>
          <w:lang w:eastAsia="ru-RU"/>
        </w:rPr>
        <w:br/>
        <w:t>Член Комиссии не участвует в рассмотрении жалобы, которая была подана на действия (бездействия), решения должностных лиц, руководителем которых он является.</w:t>
      </w:r>
      <w:r w:rsidRPr="004F5B7E">
        <w:rPr>
          <w:rFonts w:ascii="Arial" w:eastAsia="Times New Roman" w:hAnsi="Arial" w:cs="Arial"/>
          <w:color w:val="0C2436"/>
          <w:sz w:val="20"/>
          <w:szCs w:val="20"/>
          <w:lang w:eastAsia="ru-RU"/>
        </w:rPr>
        <w:br/>
        <w:t>Заседание Комиссии проводит председатель Комиссии или в отсутствие председателя Комиссии - заместитель председателя Комиссии. В том случае, когда замещение председателя Комиссии его заместителем невозможно, председатель Комиссии из состава членов Комиссии определяет лицо, его замещающее.</w:t>
      </w:r>
      <w:r w:rsidRPr="004F5B7E">
        <w:rPr>
          <w:rFonts w:ascii="Arial" w:eastAsia="Times New Roman" w:hAnsi="Arial" w:cs="Arial"/>
          <w:color w:val="0C2436"/>
          <w:sz w:val="20"/>
          <w:szCs w:val="20"/>
          <w:lang w:eastAsia="ru-RU"/>
        </w:rPr>
        <w:br/>
        <w:t>На заседания Комиссии могут быть приглашены заявитель, руководители администрации, специалисты, эксперты, обладающие специальными знаниями, необходимыми для рассмотрения жалобы по существу, иные заинтересованные лица.</w:t>
      </w:r>
      <w:r w:rsidRPr="004F5B7E">
        <w:rPr>
          <w:rFonts w:ascii="Arial" w:eastAsia="Times New Roman" w:hAnsi="Arial" w:cs="Arial"/>
          <w:color w:val="0C2436"/>
          <w:sz w:val="20"/>
          <w:szCs w:val="20"/>
          <w:lang w:eastAsia="ru-RU"/>
        </w:rPr>
        <w:br/>
        <w:t>В качестве доказательств допускаются письменные и вещественные доказательства, объяснения заинтересованных лиц, заключения экспертов, показания свидетелей, аудио- и видеозаписи, иные документы и материалы.</w:t>
      </w:r>
      <w:r w:rsidRPr="004F5B7E">
        <w:rPr>
          <w:rFonts w:ascii="Arial" w:eastAsia="Times New Roman" w:hAnsi="Arial" w:cs="Arial"/>
          <w:color w:val="0C2436"/>
          <w:sz w:val="20"/>
          <w:szCs w:val="20"/>
          <w:lang w:eastAsia="ru-RU"/>
        </w:rPr>
        <w:br/>
        <w:t>После исследования доказательств, заслушивания мнения присутствующих на заседании Комиссии, председатель Комиссии объявляет рассмотрение жалобы по существу законченным, и Комиссия выносит решение либо удаляется для принятия решения, о чем объявляется присутствующим.</w:t>
      </w:r>
      <w:r w:rsidRPr="004F5B7E">
        <w:rPr>
          <w:rFonts w:ascii="Arial" w:eastAsia="Times New Roman" w:hAnsi="Arial" w:cs="Arial"/>
          <w:color w:val="0C2436"/>
          <w:sz w:val="20"/>
          <w:szCs w:val="20"/>
          <w:lang w:eastAsia="ru-RU"/>
        </w:rPr>
        <w:br/>
        <w:t>Комиссия выносит решение непосредственно в день окончания рассмотрения жалобы по существу.</w:t>
      </w:r>
      <w:r w:rsidRPr="004F5B7E">
        <w:rPr>
          <w:rFonts w:ascii="Arial" w:eastAsia="Times New Roman" w:hAnsi="Arial" w:cs="Arial"/>
          <w:color w:val="0C2436"/>
          <w:sz w:val="20"/>
          <w:szCs w:val="20"/>
          <w:lang w:eastAsia="ru-RU"/>
        </w:rPr>
        <w:br/>
        <w:t>В случае невозможности вынесения решения по существу, Комиссия может принять решение об отложении рассмотрения жалобы на срок, необходимый для устранения обстоятельств, послуживших основанием для отложения, однако общий срок рассмотрения жалобы (20 календарных дней) может быть продлен не более чем на 5 календарных дней.</w:t>
      </w:r>
      <w:r w:rsidRPr="004F5B7E">
        <w:rPr>
          <w:rFonts w:ascii="Arial" w:eastAsia="Times New Roman" w:hAnsi="Arial" w:cs="Arial"/>
          <w:color w:val="0C2436"/>
          <w:sz w:val="20"/>
          <w:szCs w:val="20"/>
          <w:lang w:eastAsia="ru-RU"/>
        </w:rPr>
        <w:br/>
        <w:t>Все решения, принимаются большинством голосов (открытым голосованием) от числа членов Комиссии, присутствующих на заседании и оформляются протоколом. В случае равенства голосов голос председателя Комиссии, лица, его замещающего, является решающим.</w:t>
      </w:r>
      <w:r w:rsidRPr="004F5B7E">
        <w:rPr>
          <w:rFonts w:ascii="Arial" w:eastAsia="Times New Roman" w:hAnsi="Arial" w:cs="Arial"/>
          <w:color w:val="0C2436"/>
          <w:sz w:val="20"/>
          <w:szCs w:val="20"/>
          <w:lang w:eastAsia="ru-RU"/>
        </w:rPr>
        <w:br/>
        <w:t xml:space="preserve">Заседание Комиссии оформляется протоколом, который подписывается председателем и </w:t>
      </w:r>
      <w:r w:rsidRPr="004F5B7E">
        <w:rPr>
          <w:rFonts w:ascii="Arial" w:eastAsia="Times New Roman" w:hAnsi="Arial" w:cs="Arial"/>
          <w:color w:val="0C2436"/>
          <w:sz w:val="20"/>
          <w:szCs w:val="20"/>
          <w:lang w:eastAsia="ru-RU"/>
        </w:rPr>
        <w:lastRenderedPageBreak/>
        <w:t>секретарем Комиссии.</w:t>
      </w:r>
      <w:r w:rsidRPr="004F5B7E">
        <w:rPr>
          <w:rFonts w:ascii="Arial" w:eastAsia="Times New Roman" w:hAnsi="Arial" w:cs="Arial"/>
          <w:color w:val="0C2436"/>
          <w:sz w:val="20"/>
          <w:szCs w:val="20"/>
          <w:lang w:eastAsia="ru-RU"/>
        </w:rPr>
        <w:br/>
        <w:t>8. До момента вынесения решения Комиссии заявитель имеет право отказаться от жалобы. В таком случае рассмотрение жалобы подлежит прекращению, о чем Комиссия извещает всех заинтересованных лиц.</w:t>
      </w:r>
      <w:r w:rsidRPr="004F5B7E">
        <w:rPr>
          <w:rFonts w:ascii="Arial" w:eastAsia="Times New Roman" w:hAnsi="Arial" w:cs="Arial"/>
          <w:color w:val="0C2436"/>
          <w:sz w:val="20"/>
          <w:szCs w:val="20"/>
          <w:lang w:eastAsia="ru-RU"/>
        </w:rPr>
        <w:br/>
        <w:t>9. По результатам рассмотрения жалобы по существу Комиссия принимает одно из решений:</w:t>
      </w:r>
      <w:r w:rsidRPr="004F5B7E">
        <w:rPr>
          <w:rFonts w:ascii="Arial" w:eastAsia="Times New Roman" w:hAnsi="Arial" w:cs="Arial"/>
          <w:color w:val="0C2436"/>
          <w:sz w:val="20"/>
          <w:szCs w:val="20"/>
          <w:lang w:eastAsia="ru-RU"/>
        </w:rPr>
        <w:br/>
        <w:t xml:space="preserve">1) признать в действиях (бездействиях), решения должностных лиц администрации муниципального образования 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xml:space="preserve">» нарушение действующего законодательства, повлекшее нарушение прав и законных интересов заявителя, и рекомендовать администрации муниципального образования 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совершить определенные действия, принять решения или иным образом устранить допущенные нарушения прав и законных интересов заявителя в месячный срок;</w:t>
      </w:r>
      <w:r w:rsidRPr="004F5B7E">
        <w:rPr>
          <w:rFonts w:ascii="Arial" w:eastAsia="Times New Roman" w:hAnsi="Arial" w:cs="Arial"/>
          <w:color w:val="0C2436"/>
          <w:sz w:val="20"/>
          <w:szCs w:val="20"/>
          <w:lang w:eastAsia="ru-RU"/>
        </w:rPr>
        <w:br/>
        <w:t xml:space="preserve">2) рекомендовать администрации муниципального образования сельское поселение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xml:space="preserve">» признать действия (бездействия), решения должностных лиц администрации муниципального образования сельское поселение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соответствующими требованиям законодательства.</w:t>
      </w:r>
      <w:r w:rsidRPr="004F5B7E">
        <w:rPr>
          <w:rFonts w:ascii="Arial" w:eastAsia="Times New Roman" w:hAnsi="Arial" w:cs="Arial"/>
          <w:color w:val="0C2436"/>
          <w:sz w:val="20"/>
          <w:szCs w:val="20"/>
          <w:lang w:eastAsia="ru-RU"/>
        </w:rPr>
        <w:br/>
        <w:t>10. Решение Комиссии оформляется протоколом в течение 3 рабочих дней с момента вынесения, подписывается председателем Комиссии или лицом, его замещающим.</w:t>
      </w:r>
      <w:r w:rsidRPr="004F5B7E">
        <w:rPr>
          <w:rFonts w:ascii="Arial" w:eastAsia="Times New Roman" w:hAnsi="Arial" w:cs="Arial"/>
          <w:color w:val="0C2436"/>
          <w:sz w:val="20"/>
          <w:szCs w:val="20"/>
          <w:lang w:eastAsia="ru-RU"/>
        </w:rPr>
        <w:br/>
        <w:t>Администрация муниципального образования направляет заявителю в срок, не превышающий 30 календарных дней с момента регистрации жалобы, информацию о ее рассмотрении Комиссией. Данный 30-дневный срок может быть продлен в порядке, установленном федеральным законодательством.</w:t>
      </w:r>
      <w:r w:rsidRPr="004F5B7E">
        <w:rPr>
          <w:rFonts w:ascii="Arial" w:eastAsia="Times New Roman" w:hAnsi="Arial" w:cs="Arial"/>
          <w:color w:val="0C2436"/>
          <w:sz w:val="20"/>
          <w:szCs w:val="20"/>
          <w:lang w:eastAsia="ru-RU"/>
        </w:rPr>
        <w:br/>
        <w:t xml:space="preserve">11. Администрация муниципального образования сельское поселение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основываясь на решении Комиссии, принимает одно из решений:</w:t>
      </w:r>
      <w:r w:rsidRPr="004F5B7E">
        <w:rPr>
          <w:rFonts w:ascii="Arial" w:eastAsia="Times New Roman" w:hAnsi="Arial" w:cs="Arial"/>
          <w:color w:val="0C2436"/>
          <w:sz w:val="20"/>
          <w:szCs w:val="20"/>
          <w:lang w:eastAsia="ru-RU"/>
        </w:rPr>
        <w:br/>
        <w:t>1) признает в действиях (бездействиях), должностных лиц нарушение действующего законодательства, повлекшее нарушение прав и законных интересов заявителя, и обязывает,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при этом определяет конкретное должностное лицо, ответственное за исполнение данного решения;</w:t>
      </w:r>
      <w:r w:rsidRPr="004F5B7E">
        <w:rPr>
          <w:rFonts w:ascii="Arial" w:eastAsia="Times New Roman" w:hAnsi="Arial" w:cs="Arial"/>
          <w:color w:val="0C2436"/>
          <w:sz w:val="20"/>
          <w:szCs w:val="20"/>
          <w:lang w:eastAsia="ru-RU"/>
        </w:rPr>
        <w:br/>
        <w:t>2) признает действия(бездействия), должностных лиц соответствующими требованиям законодательства.</w:t>
      </w:r>
      <w:r w:rsidRPr="004F5B7E">
        <w:rPr>
          <w:rFonts w:ascii="Arial" w:eastAsia="Times New Roman" w:hAnsi="Arial" w:cs="Arial"/>
          <w:color w:val="0C2436"/>
          <w:sz w:val="20"/>
          <w:szCs w:val="20"/>
          <w:lang w:eastAsia="ru-RU"/>
        </w:rPr>
        <w:br/>
        <w:t xml:space="preserve">Решение администрации муниципального образования сельское поселение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оформляется распоряжением.</w:t>
      </w:r>
      <w:r w:rsidRPr="004F5B7E">
        <w:rPr>
          <w:rFonts w:ascii="Arial" w:eastAsia="Times New Roman" w:hAnsi="Arial" w:cs="Arial"/>
          <w:color w:val="0C2436"/>
          <w:sz w:val="20"/>
          <w:szCs w:val="20"/>
          <w:lang w:eastAsia="ru-RU"/>
        </w:rPr>
        <w:br/>
        <w:t xml:space="preserve">12. Соответствующее решение администрации муниципального образования сельское поселение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направляется заявителю, должностному лицу, решения которого обжаловались.</w:t>
      </w:r>
    </w:p>
    <w:p w:rsidR="004F5B7E" w:rsidRPr="004F5B7E" w:rsidRDefault="004F5B7E" w:rsidP="004F5B7E">
      <w:pPr>
        <w:spacing w:before="300" w:after="300" w:line="240" w:lineRule="auto"/>
        <w:rPr>
          <w:rFonts w:ascii="Times New Roman" w:eastAsia="Times New Roman" w:hAnsi="Times New Roman" w:cs="Times New Roman"/>
          <w:sz w:val="24"/>
          <w:szCs w:val="24"/>
          <w:lang w:eastAsia="ru-RU"/>
        </w:rPr>
      </w:pPr>
      <w:r w:rsidRPr="004F5B7E">
        <w:rPr>
          <w:rFonts w:ascii="Times New Roman" w:eastAsia="Times New Roman" w:hAnsi="Times New Roman" w:cs="Times New Roman"/>
          <w:sz w:val="24"/>
          <w:szCs w:val="24"/>
          <w:lang w:eastAsia="ru-RU"/>
        </w:rPr>
        <w:lastRenderedPageBreak/>
        <w:pict>
          <v:rect id="_x0000_i1028" style="width:0;height:1.5pt" o:hralign="center" o:hrstd="t" o:hrnoshade="t" o:hr="t" fillcolor="#0c2436" stroked="f"/>
        </w:pict>
      </w:r>
    </w:p>
    <w:p w:rsidR="004F5B7E" w:rsidRPr="004F5B7E" w:rsidRDefault="004F5B7E" w:rsidP="004F5B7E">
      <w:pPr>
        <w:spacing w:after="450" w:line="403" w:lineRule="atLeast"/>
        <w:rPr>
          <w:rFonts w:ascii="Arial" w:eastAsia="Times New Roman" w:hAnsi="Arial" w:cs="Arial"/>
          <w:color w:val="0C2436"/>
          <w:sz w:val="20"/>
          <w:szCs w:val="20"/>
          <w:lang w:eastAsia="ru-RU"/>
        </w:rPr>
      </w:pPr>
      <w:r w:rsidRPr="004F5B7E">
        <w:rPr>
          <w:rFonts w:ascii="Arial" w:eastAsia="Times New Roman" w:hAnsi="Arial" w:cs="Arial"/>
          <w:color w:val="0C2436"/>
          <w:sz w:val="20"/>
          <w:szCs w:val="20"/>
          <w:lang w:eastAsia="ru-RU"/>
        </w:rPr>
        <w:t>Приложение № 2</w:t>
      </w:r>
      <w:r w:rsidRPr="004F5B7E">
        <w:rPr>
          <w:rFonts w:ascii="Arial" w:eastAsia="Times New Roman" w:hAnsi="Arial" w:cs="Arial"/>
          <w:color w:val="0C2436"/>
          <w:sz w:val="20"/>
          <w:szCs w:val="20"/>
          <w:lang w:eastAsia="ru-RU"/>
        </w:rPr>
        <w:br/>
        <w:t>к постановлению администрации</w:t>
      </w:r>
      <w:r w:rsidRPr="004F5B7E">
        <w:rPr>
          <w:rFonts w:ascii="Arial" w:eastAsia="Times New Roman" w:hAnsi="Arial" w:cs="Arial"/>
          <w:color w:val="0C2436"/>
          <w:sz w:val="20"/>
          <w:szCs w:val="20"/>
          <w:lang w:eastAsia="ru-RU"/>
        </w:rPr>
        <w:br/>
        <w:t>муниципального образования</w:t>
      </w:r>
      <w:r w:rsidRPr="004F5B7E">
        <w:rPr>
          <w:rFonts w:ascii="Arial" w:eastAsia="Times New Roman" w:hAnsi="Arial" w:cs="Arial"/>
          <w:color w:val="0C2436"/>
          <w:sz w:val="20"/>
          <w:szCs w:val="20"/>
          <w:lang w:eastAsia="ru-RU"/>
        </w:rPr>
        <w:br/>
        <w:t xml:space="preserve">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w:t>
      </w:r>
      <w:r w:rsidRPr="004F5B7E">
        <w:rPr>
          <w:rFonts w:ascii="Arial" w:eastAsia="Times New Roman" w:hAnsi="Arial" w:cs="Arial"/>
          <w:color w:val="0C2436"/>
          <w:sz w:val="20"/>
          <w:szCs w:val="20"/>
          <w:lang w:eastAsia="ru-RU"/>
        </w:rPr>
        <w:br/>
        <w:t>от «26» декабря 2011 г. № 44</w:t>
      </w:r>
    </w:p>
    <w:p w:rsidR="004F5B7E" w:rsidRPr="004F5B7E" w:rsidRDefault="004F5B7E" w:rsidP="004F5B7E">
      <w:pPr>
        <w:spacing w:after="450" w:line="403" w:lineRule="atLeast"/>
        <w:jc w:val="center"/>
        <w:rPr>
          <w:rFonts w:ascii="Arial" w:eastAsia="Times New Roman" w:hAnsi="Arial" w:cs="Arial"/>
          <w:color w:val="0C2436"/>
          <w:sz w:val="20"/>
          <w:szCs w:val="20"/>
          <w:lang w:eastAsia="ru-RU"/>
        </w:rPr>
      </w:pPr>
      <w:r w:rsidRPr="004F5B7E">
        <w:rPr>
          <w:rFonts w:ascii="Arial" w:eastAsia="Times New Roman" w:hAnsi="Arial" w:cs="Arial"/>
          <w:b/>
          <w:bCs/>
          <w:color w:val="0C2436"/>
          <w:sz w:val="20"/>
          <w:szCs w:val="20"/>
          <w:lang w:eastAsia="ru-RU"/>
        </w:rPr>
        <w:t xml:space="preserve">Состав </w:t>
      </w:r>
      <w:r w:rsidRPr="004F5B7E">
        <w:rPr>
          <w:rFonts w:ascii="Tahoma" w:eastAsia="Times New Roman" w:hAnsi="Tahoma" w:cs="Tahoma"/>
          <w:b/>
          <w:bCs/>
          <w:color w:val="0C2436"/>
          <w:sz w:val="20"/>
          <w:szCs w:val="20"/>
          <w:lang w:eastAsia="ru-RU"/>
        </w:rPr>
        <w:t> </w:t>
      </w:r>
      <w:r w:rsidRPr="004F5B7E">
        <w:rPr>
          <w:rFonts w:ascii="Arial" w:eastAsia="Times New Roman" w:hAnsi="Arial" w:cs="Arial"/>
          <w:b/>
          <w:bCs/>
          <w:color w:val="0C2436"/>
          <w:sz w:val="20"/>
          <w:szCs w:val="20"/>
          <w:lang w:eastAsia="ru-RU"/>
        </w:rPr>
        <w:t xml:space="preserve">Комиссии по досудебному обжалованию действий (бездействий), решений должностных лиц администрации муниципального образования сельское поселение «село </w:t>
      </w:r>
      <w:proofErr w:type="spellStart"/>
      <w:r w:rsidRPr="004F5B7E">
        <w:rPr>
          <w:rFonts w:ascii="Arial" w:eastAsia="Times New Roman" w:hAnsi="Arial" w:cs="Arial"/>
          <w:b/>
          <w:bCs/>
          <w:color w:val="0C2436"/>
          <w:sz w:val="20"/>
          <w:szCs w:val="20"/>
          <w:lang w:eastAsia="ru-RU"/>
        </w:rPr>
        <w:t>Воямполка</w:t>
      </w:r>
      <w:proofErr w:type="spellEnd"/>
      <w:r w:rsidRPr="004F5B7E">
        <w:rPr>
          <w:rFonts w:ascii="Arial" w:eastAsia="Times New Roman" w:hAnsi="Arial" w:cs="Arial"/>
          <w:b/>
          <w:bCs/>
          <w:color w:val="0C2436"/>
          <w:sz w:val="20"/>
          <w:szCs w:val="20"/>
          <w:lang w:eastAsia="ru-RU"/>
        </w:rPr>
        <w:t>»</w:t>
      </w:r>
    </w:p>
    <w:p w:rsidR="004F5B7E" w:rsidRPr="004F5B7E" w:rsidRDefault="004F5B7E" w:rsidP="004F5B7E">
      <w:pPr>
        <w:spacing w:after="450" w:line="403" w:lineRule="atLeast"/>
        <w:rPr>
          <w:rFonts w:ascii="Arial" w:eastAsia="Times New Roman" w:hAnsi="Arial" w:cs="Arial"/>
          <w:color w:val="0C2436"/>
          <w:sz w:val="20"/>
          <w:szCs w:val="20"/>
          <w:lang w:eastAsia="ru-RU"/>
        </w:rPr>
      </w:pPr>
      <w:proofErr w:type="spellStart"/>
      <w:r w:rsidRPr="004F5B7E">
        <w:rPr>
          <w:rFonts w:ascii="Arial" w:eastAsia="Times New Roman" w:hAnsi="Arial" w:cs="Arial"/>
          <w:color w:val="0C2436"/>
          <w:sz w:val="20"/>
          <w:szCs w:val="20"/>
          <w:lang w:eastAsia="ru-RU"/>
        </w:rPr>
        <w:t>Кечуванта</w:t>
      </w:r>
      <w:proofErr w:type="spellEnd"/>
      <w:r w:rsidRPr="004F5B7E">
        <w:rPr>
          <w:rFonts w:ascii="Arial" w:eastAsia="Times New Roman" w:hAnsi="Arial" w:cs="Arial"/>
          <w:color w:val="0C2436"/>
          <w:sz w:val="20"/>
          <w:szCs w:val="20"/>
          <w:lang w:eastAsia="ru-RU"/>
        </w:rPr>
        <w:t xml:space="preserve"> Татьяна Ивановна - заместитель главы администрации муниципального образования сельского поселения «село </w:t>
      </w:r>
      <w:proofErr w:type="spellStart"/>
      <w:r w:rsidRPr="004F5B7E">
        <w:rPr>
          <w:rFonts w:ascii="Arial" w:eastAsia="Times New Roman" w:hAnsi="Arial" w:cs="Arial"/>
          <w:color w:val="0C2436"/>
          <w:sz w:val="20"/>
          <w:szCs w:val="20"/>
          <w:lang w:eastAsia="ru-RU"/>
        </w:rPr>
        <w:t>Воямполка</w:t>
      </w:r>
      <w:proofErr w:type="spellEnd"/>
      <w:r w:rsidRPr="004F5B7E">
        <w:rPr>
          <w:rFonts w:ascii="Arial" w:eastAsia="Times New Roman" w:hAnsi="Arial" w:cs="Arial"/>
          <w:color w:val="0C2436"/>
          <w:sz w:val="20"/>
          <w:szCs w:val="20"/>
          <w:lang w:eastAsia="ru-RU"/>
        </w:rPr>
        <w:t>» председатель Комиссии;</w:t>
      </w:r>
      <w:r w:rsidRPr="004F5B7E">
        <w:rPr>
          <w:rFonts w:ascii="Arial" w:eastAsia="Times New Roman" w:hAnsi="Arial" w:cs="Arial"/>
          <w:color w:val="0C2436"/>
          <w:sz w:val="20"/>
          <w:szCs w:val="20"/>
          <w:lang w:eastAsia="ru-RU"/>
        </w:rPr>
        <w:br/>
        <w:t>Рыжкова Анна Михайловна -специалист администрации, заместитель председателя Комиссии;</w:t>
      </w:r>
      <w:r w:rsidRPr="004F5B7E">
        <w:rPr>
          <w:rFonts w:ascii="Arial" w:eastAsia="Times New Roman" w:hAnsi="Arial" w:cs="Arial"/>
          <w:color w:val="0C2436"/>
          <w:sz w:val="20"/>
          <w:szCs w:val="20"/>
          <w:lang w:eastAsia="ru-RU"/>
        </w:rPr>
        <w:br/>
      </w:r>
      <w:proofErr w:type="spellStart"/>
      <w:r w:rsidRPr="004F5B7E">
        <w:rPr>
          <w:rFonts w:ascii="Arial" w:eastAsia="Times New Roman" w:hAnsi="Arial" w:cs="Arial"/>
          <w:color w:val="0C2436"/>
          <w:sz w:val="20"/>
          <w:szCs w:val="20"/>
          <w:lang w:eastAsia="ru-RU"/>
        </w:rPr>
        <w:t>Коеркова</w:t>
      </w:r>
      <w:proofErr w:type="spellEnd"/>
      <w:r w:rsidRPr="004F5B7E">
        <w:rPr>
          <w:rFonts w:ascii="Arial" w:eastAsia="Times New Roman" w:hAnsi="Arial" w:cs="Arial"/>
          <w:color w:val="0C2436"/>
          <w:sz w:val="20"/>
          <w:szCs w:val="20"/>
          <w:lang w:eastAsia="ru-RU"/>
        </w:rPr>
        <w:t xml:space="preserve"> Елена Константиновна - бухгалтер </w:t>
      </w:r>
      <w:proofErr w:type="spellStart"/>
      <w:r w:rsidRPr="004F5B7E">
        <w:rPr>
          <w:rFonts w:ascii="Arial" w:eastAsia="Times New Roman" w:hAnsi="Arial" w:cs="Arial"/>
          <w:color w:val="0C2436"/>
          <w:sz w:val="20"/>
          <w:szCs w:val="20"/>
          <w:lang w:eastAsia="ru-RU"/>
        </w:rPr>
        <w:t>администрации,секретарь</w:t>
      </w:r>
      <w:proofErr w:type="spellEnd"/>
      <w:r w:rsidRPr="004F5B7E">
        <w:rPr>
          <w:rFonts w:ascii="Arial" w:eastAsia="Times New Roman" w:hAnsi="Arial" w:cs="Arial"/>
          <w:color w:val="0C2436"/>
          <w:sz w:val="20"/>
          <w:szCs w:val="20"/>
          <w:lang w:eastAsia="ru-RU"/>
        </w:rPr>
        <w:t xml:space="preserve"> Комиссии</w:t>
      </w:r>
    </w:p>
    <w:p w:rsidR="008F0BBF" w:rsidRPr="004F5B7E" w:rsidRDefault="008F0BBF" w:rsidP="004F5B7E"/>
    <w:sectPr w:rsidR="008F0BBF" w:rsidRPr="004F5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D7"/>
    <w:rsid w:val="00085885"/>
    <w:rsid w:val="000E67B0"/>
    <w:rsid w:val="001F6063"/>
    <w:rsid w:val="00296FE9"/>
    <w:rsid w:val="00300D74"/>
    <w:rsid w:val="0034005E"/>
    <w:rsid w:val="003830EB"/>
    <w:rsid w:val="00396A0C"/>
    <w:rsid w:val="003E3A53"/>
    <w:rsid w:val="004F5B7E"/>
    <w:rsid w:val="0058334A"/>
    <w:rsid w:val="00633E8A"/>
    <w:rsid w:val="006B0A20"/>
    <w:rsid w:val="00791DF6"/>
    <w:rsid w:val="008239D7"/>
    <w:rsid w:val="00831DA8"/>
    <w:rsid w:val="008F0BBF"/>
    <w:rsid w:val="00925EB6"/>
    <w:rsid w:val="00970931"/>
    <w:rsid w:val="009925DC"/>
    <w:rsid w:val="00A13EE5"/>
    <w:rsid w:val="00A75A5A"/>
    <w:rsid w:val="00A944CC"/>
    <w:rsid w:val="00AA7E5D"/>
    <w:rsid w:val="00AB3610"/>
    <w:rsid w:val="00AD5B9B"/>
    <w:rsid w:val="00B230B0"/>
    <w:rsid w:val="00BA06FE"/>
    <w:rsid w:val="00D07087"/>
    <w:rsid w:val="00D23098"/>
    <w:rsid w:val="00DC6C96"/>
    <w:rsid w:val="00DD16C6"/>
    <w:rsid w:val="00EB243C"/>
    <w:rsid w:val="00EF258E"/>
    <w:rsid w:val="00F5244F"/>
    <w:rsid w:val="00F6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C114-C6D4-4C13-A48D-25E1E4E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FE9"/>
    <w:rPr>
      <w:b/>
      <w:bCs/>
    </w:rPr>
  </w:style>
  <w:style w:type="character" w:styleId="a5">
    <w:name w:val="Hyperlink"/>
    <w:basedOn w:val="a0"/>
    <w:uiPriority w:val="99"/>
    <w:semiHidden/>
    <w:unhideWhenUsed/>
    <w:rsid w:val="00340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026">
      <w:bodyDiv w:val="1"/>
      <w:marLeft w:val="0"/>
      <w:marRight w:val="0"/>
      <w:marTop w:val="0"/>
      <w:marBottom w:val="0"/>
      <w:divBdr>
        <w:top w:val="none" w:sz="0" w:space="0" w:color="auto"/>
        <w:left w:val="none" w:sz="0" w:space="0" w:color="auto"/>
        <w:bottom w:val="none" w:sz="0" w:space="0" w:color="auto"/>
        <w:right w:val="none" w:sz="0" w:space="0" w:color="auto"/>
      </w:divBdr>
    </w:div>
    <w:div w:id="169299213">
      <w:bodyDiv w:val="1"/>
      <w:marLeft w:val="0"/>
      <w:marRight w:val="0"/>
      <w:marTop w:val="0"/>
      <w:marBottom w:val="0"/>
      <w:divBdr>
        <w:top w:val="none" w:sz="0" w:space="0" w:color="auto"/>
        <w:left w:val="none" w:sz="0" w:space="0" w:color="auto"/>
        <w:bottom w:val="none" w:sz="0" w:space="0" w:color="auto"/>
        <w:right w:val="none" w:sz="0" w:space="0" w:color="auto"/>
      </w:divBdr>
    </w:div>
    <w:div w:id="180315807">
      <w:bodyDiv w:val="1"/>
      <w:marLeft w:val="0"/>
      <w:marRight w:val="0"/>
      <w:marTop w:val="0"/>
      <w:marBottom w:val="0"/>
      <w:divBdr>
        <w:top w:val="none" w:sz="0" w:space="0" w:color="auto"/>
        <w:left w:val="none" w:sz="0" w:space="0" w:color="auto"/>
        <w:bottom w:val="none" w:sz="0" w:space="0" w:color="auto"/>
        <w:right w:val="none" w:sz="0" w:space="0" w:color="auto"/>
      </w:divBdr>
    </w:div>
    <w:div w:id="362942830">
      <w:bodyDiv w:val="1"/>
      <w:marLeft w:val="0"/>
      <w:marRight w:val="0"/>
      <w:marTop w:val="0"/>
      <w:marBottom w:val="0"/>
      <w:divBdr>
        <w:top w:val="none" w:sz="0" w:space="0" w:color="auto"/>
        <w:left w:val="none" w:sz="0" w:space="0" w:color="auto"/>
        <w:bottom w:val="none" w:sz="0" w:space="0" w:color="auto"/>
        <w:right w:val="none" w:sz="0" w:space="0" w:color="auto"/>
      </w:divBdr>
    </w:div>
    <w:div w:id="404378400">
      <w:bodyDiv w:val="1"/>
      <w:marLeft w:val="0"/>
      <w:marRight w:val="0"/>
      <w:marTop w:val="0"/>
      <w:marBottom w:val="0"/>
      <w:divBdr>
        <w:top w:val="none" w:sz="0" w:space="0" w:color="auto"/>
        <w:left w:val="none" w:sz="0" w:space="0" w:color="auto"/>
        <w:bottom w:val="none" w:sz="0" w:space="0" w:color="auto"/>
        <w:right w:val="none" w:sz="0" w:space="0" w:color="auto"/>
      </w:divBdr>
    </w:div>
    <w:div w:id="419526051">
      <w:bodyDiv w:val="1"/>
      <w:marLeft w:val="0"/>
      <w:marRight w:val="0"/>
      <w:marTop w:val="0"/>
      <w:marBottom w:val="0"/>
      <w:divBdr>
        <w:top w:val="none" w:sz="0" w:space="0" w:color="auto"/>
        <w:left w:val="none" w:sz="0" w:space="0" w:color="auto"/>
        <w:bottom w:val="none" w:sz="0" w:space="0" w:color="auto"/>
        <w:right w:val="none" w:sz="0" w:space="0" w:color="auto"/>
      </w:divBdr>
    </w:div>
    <w:div w:id="425197928">
      <w:bodyDiv w:val="1"/>
      <w:marLeft w:val="0"/>
      <w:marRight w:val="0"/>
      <w:marTop w:val="0"/>
      <w:marBottom w:val="0"/>
      <w:divBdr>
        <w:top w:val="none" w:sz="0" w:space="0" w:color="auto"/>
        <w:left w:val="none" w:sz="0" w:space="0" w:color="auto"/>
        <w:bottom w:val="none" w:sz="0" w:space="0" w:color="auto"/>
        <w:right w:val="none" w:sz="0" w:space="0" w:color="auto"/>
      </w:divBdr>
    </w:div>
    <w:div w:id="465700640">
      <w:bodyDiv w:val="1"/>
      <w:marLeft w:val="0"/>
      <w:marRight w:val="0"/>
      <w:marTop w:val="0"/>
      <w:marBottom w:val="0"/>
      <w:divBdr>
        <w:top w:val="none" w:sz="0" w:space="0" w:color="auto"/>
        <w:left w:val="none" w:sz="0" w:space="0" w:color="auto"/>
        <w:bottom w:val="none" w:sz="0" w:space="0" w:color="auto"/>
        <w:right w:val="none" w:sz="0" w:space="0" w:color="auto"/>
      </w:divBdr>
    </w:div>
    <w:div w:id="631910975">
      <w:bodyDiv w:val="1"/>
      <w:marLeft w:val="0"/>
      <w:marRight w:val="0"/>
      <w:marTop w:val="0"/>
      <w:marBottom w:val="0"/>
      <w:divBdr>
        <w:top w:val="none" w:sz="0" w:space="0" w:color="auto"/>
        <w:left w:val="none" w:sz="0" w:space="0" w:color="auto"/>
        <w:bottom w:val="none" w:sz="0" w:space="0" w:color="auto"/>
        <w:right w:val="none" w:sz="0" w:space="0" w:color="auto"/>
      </w:divBdr>
    </w:div>
    <w:div w:id="667564118">
      <w:bodyDiv w:val="1"/>
      <w:marLeft w:val="0"/>
      <w:marRight w:val="0"/>
      <w:marTop w:val="0"/>
      <w:marBottom w:val="0"/>
      <w:divBdr>
        <w:top w:val="none" w:sz="0" w:space="0" w:color="auto"/>
        <w:left w:val="none" w:sz="0" w:space="0" w:color="auto"/>
        <w:bottom w:val="none" w:sz="0" w:space="0" w:color="auto"/>
        <w:right w:val="none" w:sz="0" w:space="0" w:color="auto"/>
      </w:divBdr>
    </w:div>
    <w:div w:id="748624714">
      <w:bodyDiv w:val="1"/>
      <w:marLeft w:val="0"/>
      <w:marRight w:val="0"/>
      <w:marTop w:val="0"/>
      <w:marBottom w:val="0"/>
      <w:divBdr>
        <w:top w:val="none" w:sz="0" w:space="0" w:color="auto"/>
        <w:left w:val="none" w:sz="0" w:space="0" w:color="auto"/>
        <w:bottom w:val="none" w:sz="0" w:space="0" w:color="auto"/>
        <w:right w:val="none" w:sz="0" w:space="0" w:color="auto"/>
      </w:divBdr>
    </w:div>
    <w:div w:id="802313904">
      <w:bodyDiv w:val="1"/>
      <w:marLeft w:val="0"/>
      <w:marRight w:val="0"/>
      <w:marTop w:val="0"/>
      <w:marBottom w:val="0"/>
      <w:divBdr>
        <w:top w:val="none" w:sz="0" w:space="0" w:color="auto"/>
        <w:left w:val="none" w:sz="0" w:space="0" w:color="auto"/>
        <w:bottom w:val="none" w:sz="0" w:space="0" w:color="auto"/>
        <w:right w:val="none" w:sz="0" w:space="0" w:color="auto"/>
      </w:divBdr>
    </w:div>
    <w:div w:id="1034770713">
      <w:bodyDiv w:val="1"/>
      <w:marLeft w:val="0"/>
      <w:marRight w:val="0"/>
      <w:marTop w:val="0"/>
      <w:marBottom w:val="0"/>
      <w:divBdr>
        <w:top w:val="none" w:sz="0" w:space="0" w:color="auto"/>
        <w:left w:val="none" w:sz="0" w:space="0" w:color="auto"/>
        <w:bottom w:val="none" w:sz="0" w:space="0" w:color="auto"/>
        <w:right w:val="none" w:sz="0" w:space="0" w:color="auto"/>
      </w:divBdr>
    </w:div>
    <w:div w:id="1085347140">
      <w:bodyDiv w:val="1"/>
      <w:marLeft w:val="0"/>
      <w:marRight w:val="0"/>
      <w:marTop w:val="0"/>
      <w:marBottom w:val="0"/>
      <w:divBdr>
        <w:top w:val="none" w:sz="0" w:space="0" w:color="auto"/>
        <w:left w:val="none" w:sz="0" w:space="0" w:color="auto"/>
        <w:bottom w:val="none" w:sz="0" w:space="0" w:color="auto"/>
        <w:right w:val="none" w:sz="0" w:space="0" w:color="auto"/>
      </w:divBdr>
    </w:div>
    <w:div w:id="1117338646">
      <w:bodyDiv w:val="1"/>
      <w:marLeft w:val="0"/>
      <w:marRight w:val="0"/>
      <w:marTop w:val="0"/>
      <w:marBottom w:val="0"/>
      <w:divBdr>
        <w:top w:val="none" w:sz="0" w:space="0" w:color="auto"/>
        <w:left w:val="none" w:sz="0" w:space="0" w:color="auto"/>
        <w:bottom w:val="none" w:sz="0" w:space="0" w:color="auto"/>
        <w:right w:val="none" w:sz="0" w:space="0" w:color="auto"/>
      </w:divBdr>
    </w:div>
    <w:div w:id="1195848718">
      <w:bodyDiv w:val="1"/>
      <w:marLeft w:val="0"/>
      <w:marRight w:val="0"/>
      <w:marTop w:val="0"/>
      <w:marBottom w:val="0"/>
      <w:divBdr>
        <w:top w:val="none" w:sz="0" w:space="0" w:color="auto"/>
        <w:left w:val="none" w:sz="0" w:space="0" w:color="auto"/>
        <w:bottom w:val="none" w:sz="0" w:space="0" w:color="auto"/>
        <w:right w:val="none" w:sz="0" w:space="0" w:color="auto"/>
      </w:divBdr>
    </w:div>
    <w:div w:id="1363093902">
      <w:bodyDiv w:val="1"/>
      <w:marLeft w:val="0"/>
      <w:marRight w:val="0"/>
      <w:marTop w:val="0"/>
      <w:marBottom w:val="0"/>
      <w:divBdr>
        <w:top w:val="none" w:sz="0" w:space="0" w:color="auto"/>
        <w:left w:val="none" w:sz="0" w:space="0" w:color="auto"/>
        <w:bottom w:val="none" w:sz="0" w:space="0" w:color="auto"/>
        <w:right w:val="none" w:sz="0" w:space="0" w:color="auto"/>
      </w:divBdr>
    </w:div>
    <w:div w:id="1518082323">
      <w:bodyDiv w:val="1"/>
      <w:marLeft w:val="0"/>
      <w:marRight w:val="0"/>
      <w:marTop w:val="0"/>
      <w:marBottom w:val="0"/>
      <w:divBdr>
        <w:top w:val="none" w:sz="0" w:space="0" w:color="auto"/>
        <w:left w:val="none" w:sz="0" w:space="0" w:color="auto"/>
        <w:bottom w:val="none" w:sz="0" w:space="0" w:color="auto"/>
        <w:right w:val="none" w:sz="0" w:space="0" w:color="auto"/>
      </w:divBdr>
    </w:div>
    <w:div w:id="1545018727">
      <w:bodyDiv w:val="1"/>
      <w:marLeft w:val="0"/>
      <w:marRight w:val="0"/>
      <w:marTop w:val="0"/>
      <w:marBottom w:val="0"/>
      <w:divBdr>
        <w:top w:val="none" w:sz="0" w:space="0" w:color="auto"/>
        <w:left w:val="none" w:sz="0" w:space="0" w:color="auto"/>
        <w:bottom w:val="none" w:sz="0" w:space="0" w:color="auto"/>
        <w:right w:val="none" w:sz="0" w:space="0" w:color="auto"/>
      </w:divBdr>
    </w:div>
    <w:div w:id="1546603807">
      <w:bodyDiv w:val="1"/>
      <w:marLeft w:val="0"/>
      <w:marRight w:val="0"/>
      <w:marTop w:val="0"/>
      <w:marBottom w:val="0"/>
      <w:divBdr>
        <w:top w:val="none" w:sz="0" w:space="0" w:color="auto"/>
        <w:left w:val="none" w:sz="0" w:space="0" w:color="auto"/>
        <w:bottom w:val="none" w:sz="0" w:space="0" w:color="auto"/>
        <w:right w:val="none" w:sz="0" w:space="0" w:color="auto"/>
      </w:divBdr>
    </w:div>
    <w:div w:id="1577398187">
      <w:bodyDiv w:val="1"/>
      <w:marLeft w:val="0"/>
      <w:marRight w:val="0"/>
      <w:marTop w:val="0"/>
      <w:marBottom w:val="0"/>
      <w:divBdr>
        <w:top w:val="none" w:sz="0" w:space="0" w:color="auto"/>
        <w:left w:val="none" w:sz="0" w:space="0" w:color="auto"/>
        <w:bottom w:val="none" w:sz="0" w:space="0" w:color="auto"/>
        <w:right w:val="none" w:sz="0" w:space="0" w:color="auto"/>
      </w:divBdr>
    </w:div>
    <w:div w:id="1584489058">
      <w:bodyDiv w:val="1"/>
      <w:marLeft w:val="0"/>
      <w:marRight w:val="0"/>
      <w:marTop w:val="0"/>
      <w:marBottom w:val="0"/>
      <w:divBdr>
        <w:top w:val="none" w:sz="0" w:space="0" w:color="auto"/>
        <w:left w:val="none" w:sz="0" w:space="0" w:color="auto"/>
        <w:bottom w:val="none" w:sz="0" w:space="0" w:color="auto"/>
        <w:right w:val="none" w:sz="0" w:space="0" w:color="auto"/>
      </w:divBdr>
    </w:div>
    <w:div w:id="1627462709">
      <w:bodyDiv w:val="1"/>
      <w:marLeft w:val="0"/>
      <w:marRight w:val="0"/>
      <w:marTop w:val="0"/>
      <w:marBottom w:val="0"/>
      <w:divBdr>
        <w:top w:val="none" w:sz="0" w:space="0" w:color="auto"/>
        <w:left w:val="none" w:sz="0" w:space="0" w:color="auto"/>
        <w:bottom w:val="none" w:sz="0" w:space="0" w:color="auto"/>
        <w:right w:val="none" w:sz="0" w:space="0" w:color="auto"/>
      </w:divBdr>
    </w:div>
    <w:div w:id="1717002632">
      <w:bodyDiv w:val="1"/>
      <w:marLeft w:val="0"/>
      <w:marRight w:val="0"/>
      <w:marTop w:val="0"/>
      <w:marBottom w:val="0"/>
      <w:divBdr>
        <w:top w:val="none" w:sz="0" w:space="0" w:color="auto"/>
        <w:left w:val="none" w:sz="0" w:space="0" w:color="auto"/>
        <w:bottom w:val="none" w:sz="0" w:space="0" w:color="auto"/>
        <w:right w:val="none" w:sz="0" w:space="0" w:color="auto"/>
      </w:divBdr>
    </w:div>
    <w:div w:id="1739596142">
      <w:bodyDiv w:val="1"/>
      <w:marLeft w:val="0"/>
      <w:marRight w:val="0"/>
      <w:marTop w:val="0"/>
      <w:marBottom w:val="0"/>
      <w:divBdr>
        <w:top w:val="none" w:sz="0" w:space="0" w:color="auto"/>
        <w:left w:val="none" w:sz="0" w:space="0" w:color="auto"/>
        <w:bottom w:val="none" w:sz="0" w:space="0" w:color="auto"/>
        <w:right w:val="none" w:sz="0" w:space="0" w:color="auto"/>
      </w:divBdr>
    </w:div>
    <w:div w:id="1751274335">
      <w:bodyDiv w:val="1"/>
      <w:marLeft w:val="0"/>
      <w:marRight w:val="0"/>
      <w:marTop w:val="0"/>
      <w:marBottom w:val="0"/>
      <w:divBdr>
        <w:top w:val="none" w:sz="0" w:space="0" w:color="auto"/>
        <w:left w:val="none" w:sz="0" w:space="0" w:color="auto"/>
        <w:bottom w:val="none" w:sz="0" w:space="0" w:color="auto"/>
        <w:right w:val="none" w:sz="0" w:space="0" w:color="auto"/>
      </w:divBdr>
    </w:div>
    <w:div w:id="1848016675">
      <w:bodyDiv w:val="1"/>
      <w:marLeft w:val="0"/>
      <w:marRight w:val="0"/>
      <w:marTop w:val="0"/>
      <w:marBottom w:val="0"/>
      <w:divBdr>
        <w:top w:val="none" w:sz="0" w:space="0" w:color="auto"/>
        <w:left w:val="none" w:sz="0" w:space="0" w:color="auto"/>
        <w:bottom w:val="none" w:sz="0" w:space="0" w:color="auto"/>
        <w:right w:val="none" w:sz="0" w:space="0" w:color="auto"/>
      </w:divBdr>
    </w:div>
    <w:div w:id="1848055054">
      <w:bodyDiv w:val="1"/>
      <w:marLeft w:val="0"/>
      <w:marRight w:val="0"/>
      <w:marTop w:val="0"/>
      <w:marBottom w:val="0"/>
      <w:divBdr>
        <w:top w:val="none" w:sz="0" w:space="0" w:color="auto"/>
        <w:left w:val="none" w:sz="0" w:space="0" w:color="auto"/>
        <w:bottom w:val="none" w:sz="0" w:space="0" w:color="auto"/>
        <w:right w:val="none" w:sz="0" w:space="0" w:color="auto"/>
      </w:divBdr>
    </w:div>
    <w:div w:id="1848321959">
      <w:bodyDiv w:val="1"/>
      <w:marLeft w:val="0"/>
      <w:marRight w:val="0"/>
      <w:marTop w:val="0"/>
      <w:marBottom w:val="0"/>
      <w:divBdr>
        <w:top w:val="none" w:sz="0" w:space="0" w:color="auto"/>
        <w:left w:val="none" w:sz="0" w:space="0" w:color="auto"/>
        <w:bottom w:val="none" w:sz="0" w:space="0" w:color="auto"/>
        <w:right w:val="none" w:sz="0" w:space="0" w:color="auto"/>
      </w:divBdr>
    </w:div>
    <w:div w:id="1877310004">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0363117">
      <w:bodyDiv w:val="1"/>
      <w:marLeft w:val="0"/>
      <w:marRight w:val="0"/>
      <w:marTop w:val="0"/>
      <w:marBottom w:val="0"/>
      <w:divBdr>
        <w:top w:val="none" w:sz="0" w:space="0" w:color="auto"/>
        <w:left w:val="none" w:sz="0" w:space="0" w:color="auto"/>
        <w:bottom w:val="none" w:sz="0" w:space="0" w:color="auto"/>
        <w:right w:val="none" w:sz="0" w:space="0" w:color="auto"/>
      </w:divBdr>
    </w:div>
    <w:div w:id="19552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Моисеев</dc:creator>
  <cp:keywords/>
  <dc:description/>
  <cp:lastModifiedBy>Юрий Моисеев</cp:lastModifiedBy>
  <cp:revision>40</cp:revision>
  <dcterms:created xsi:type="dcterms:W3CDTF">2018-09-05T14:06:00Z</dcterms:created>
  <dcterms:modified xsi:type="dcterms:W3CDTF">2018-09-05T15:34:00Z</dcterms:modified>
</cp:coreProperties>
</file>